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20" w:rsidRPr="002248C7" w:rsidRDefault="003A5820" w:rsidP="003A582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uk-UA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426720" cy="563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820" w:rsidRPr="002248C7" w:rsidRDefault="003A5820" w:rsidP="003A582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8C7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t>УКРАЇНА</w:t>
      </w:r>
    </w:p>
    <w:p w:rsidR="003A5820" w:rsidRPr="002248C7" w:rsidRDefault="003A5820" w:rsidP="003A582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248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ХАРКІВСЬКА РАЙОННА ДЕРЖАВНА АДМІНІСТРАЦІЯ </w:t>
      </w:r>
    </w:p>
    <w:p w:rsidR="003A5820" w:rsidRPr="002248C7" w:rsidRDefault="003A5820" w:rsidP="003A582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8C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ХАРКІВСЬКОЇ ОБЛАСТІ </w:t>
      </w:r>
    </w:p>
    <w:p w:rsidR="003A5820" w:rsidRPr="002248C7" w:rsidRDefault="003A5820" w:rsidP="003A582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8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ВІДДІЛ ОСВІТИ </w:t>
      </w:r>
    </w:p>
    <w:p w:rsidR="003A5820" w:rsidRPr="002248C7" w:rsidRDefault="003A5820" w:rsidP="003A582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8C7">
        <w:rPr>
          <w:rFonts w:ascii="Times New Roman" w:eastAsia="Times New Roman" w:hAnsi="Times New Roman"/>
          <w:sz w:val="24"/>
          <w:szCs w:val="24"/>
          <w:lang w:eastAsia="ru-RU"/>
        </w:rPr>
        <w:t xml:space="preserve">вул. Комсомольське шосе, 52, м. Харків, 61098, </w:t>
      </w:r>
      <w:proofErr w:type="spellStart"/>
      <w:r w:rsidRPr="002248C7">
        <w:rPr>
          <w:rFonts w:ascii="Times New Roman" w:eastAsia="Times New Roman" w:hAnsi="Times New Roman"/>
          <w:sz w:val="24"/>
          <w:szCs w:val="24"/>
          <w:lang w:eastAsia="ru-RU"/>
        </w:rPr>
        <w:t>тел</w:t>
      </w:r>
      <w:proofErr w:type="spellEnd"/>
      <w:r w:rsidRPr="002248C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Pr="002248C7">
        <w:rPr>
          <w:rFonts w:ascii="Times New Roman" w:eastAsia="Times New Roman" w:hAnsi="Times New Roman"/>
          <w:sz w:val="24"/>
          <w:szCs w:val="24"/>
          <w:lang w:val="en-US" w:eastAsia="ru-RU"/>
        </w:rPr>
        <w:t>(057) 372-41-</w:t>
      </w:r>
      <w:r w:rsidRPr="002248C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248C7">
        <w:rPr>
          <w:rFonts w:ascii="Times New Roman" w:eastAsia="Times New Roman" w:hAnsi="Times New Roman"/>
          <w:sz w:val="24"/>
          <w:szCs w:val="24"/>
          <w:lang w:val="en-US" w:eastAsia="ru-RU"/>
        </w:rPr>
        <w:t>2</w:t>
      </w:r>
      <w:r w:rsidRPr="002248C7">
        <w:rPr>
          <w:rFonts w:ascii="Times New Roman" w:eastAsia="Times New Roman" w:hAnsi="Times New Roman"/>
          <w:sz w:val="24"/>
          <w:szCs w:val="24"/>
          <w:lang w:eastAsia="ru-RU"/>
        </w:rPr>
        <w:t xml:space="preserve">, 372-51-52 </w:t>
      </w:r>
    </w:p>
    <w:p w:rsidR="003A5820" w:rsidRPr="002248C7" w:rsidRDefault="003A5820" w:rsidP="003A582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8C7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E</w:t>
      </w:r>
      <w:r w:rsidRPr="002248C7">
        <w:rPr>
          <w:rFonts w:ascii="Times New Roman" w:eastAsia="Times New Roman" w:hAnsi="Times New Roman"/>
          <w:bCs/>
          <w:sz w:val="24"/>
          <w:szCs w:val="24"/>
          <w:lang w:val="en-GB" w:eastAsia="ru-RU"/>
        </w:rPr>
        <w:t>-</w:t>
      </w:r>
      <w:r w:rsidRPr="002248C7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mail</w:t>
      </w:r>
      <w:r w:rsidRPr="002248C7">
        <w:rPr>
          <w:rFonts w:ascii="Times New Roman" w:eastAsia="Times New Roman" w:hAnsi="Times New Roman"/>
          <w:bCs/>
          <w:sz w:val="24"/>
          <w:szCs w:val="24"/>
          <w:lang w:val="en-GB" w:eastAsia="ru-RU"/>
        </w:rPr>
        <w:t xml:space="preserve">: </w:t>
      </w:r>
      <w:hyperlink r:id="rId6" w:history="1">
        <w:r w:rsidRPr="002248C7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har</w:t>
        </w:r>
        <w:r w:rsidRPr="002248C7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val="en-GB" w:eastAsia="ru-RU"/>
          </w:rPr>
          <w:t>-</w:t>
        </w:r>
        <w:r w:rsidRPr="002248C7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rvo</w:t>
        </w:r>
        <w:r w:rsidRPr="002248C7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val="en-GB" w:eastAsia="ru-RU"/>
          </w:rPr>
          <w:t>@</w:t>
        </w:r>
        <w:r w:rsidRPr="002248C7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bk</w:t>
        </w:r>
        <w:r w:rsidRPr="002248C7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val="en-GB" w:eastAsia="ru-RU"/>
          </w:rPr>
          <w:t>.</w:t>
        </w:r>
        <w:r w:rsidRPr="002248C7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248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</w:t>
      </w:r>
      <w:hyperlink r:id="rId7" w:history="1">
        <w:r w:rsidRPr="002248C7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rvo-hol@bk.ru</w:t>
        </w:r>
      </w:hyperlink>
      <w:r w:rsidRPr="002248C7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</w:p>
    <w:p w:rsidR="003A5820" w:rsidRPr="008935DE" w:rsidRDefault="005C059D" w:rsidP="003A5820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C059D">
        <w:rPr>
          <w:noProof/>
        </w:rPr>
        <w:pict>
          <v:line id="Прямая соединительная линия 5" o:spid="_x0000_s1026" style="position:absolute;flip:y;z-index:251660288;visibility:visible;mso-wrap-distance-top:-1e-4mm;mso-wrap-distance-bottom:-1e-4mm" from="-5pt,4.05pt" to="46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" strokeweight="4.5pt">
            <v:stroke linestyle="thickThin"/>
            <w10:wrap type="topAndBottom"/>
          </v:line>
        </w:pict>
      </w:r>
      <w:r w:rsidRPr="005C059D">
        <w:rPr>
          <w:noProof/>
        </w:rPr>
        <w:pict>
          <v:line id="Прямая соединительная линия 4" o:spid="_x0000_s1027" style="position:absolute;flip:y;z-index:251661312;visibility:visible;mso-wrap-distance-top:-1e-4mm;mso-wrap-distance-bottom:-1e-4mm" from="-5pt,4.05pt" to="46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" strokeweight="4.5pt">
            <v:stroke linestyle="thickThin"/>
            <w10:wrap type="topAndBottom"/>
          </v:line>
        </w:pict>
      </w:r>
      <w:r w:rsidR="008935DE" w:rsidRPr="008935DE">
        <w:rPr>
          <w:rFonts w:ascii="Times New Roman" w:eastAsia="Times New Roman" w:hAnsi="Times New Roman"/>
          <w:sz w:val="28"/>
          <w:szCs w:val="28"/>
          <w:lang w:val="ru-RU" w:eastAsia="ru-RU"/>
        </w:rPr>
        <w:t>27.01.</w:t>
      </w:r>
      <w:r w:rsidR="008935DE">
        <w:rPr>
          <w:rFonts w:ascii="Times New Roman" w:eastAsia="Times New Roman" w:hAnsi="Times New Roman"/>
          <w:sz w:val="28"/>
          <w:szCs w:val="28"/>
          <w:lang w:val="en-US" w:eastAsia="ru-RU"/>
        </w:rPr>
        <w:t>2015</w:t>
      </w:r>
      <w:r w:rsidR="003A5820" w:rsidRPr="008935D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№ </w:t>
      </w:r>
      <w:r w:rsidR="008935DE">
        <w:rPr>
          <w:rFonts w:ascii="Times New Roman" w:eastAsia="Times New Roman" w:hAnsi="Times New Roman"/>
          <w:sz w:val="28"/>
          <w:szCs w:val="28"/>
          <w:lang w:val="en-US" w:eastAsia="ru-RU"/>
        </w:rPr>
        <w:t>01-35/305</w:t>
      </w:r>
    </w:p>
    <w:p w:rsidR="003A5820" w:rsidRPr="002248C7" w:rsidRDefault="003A5820" w:rsidP="003A5820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8C7">
        <w:rPr>
          <w:rFonts w:ascii="Times New Roman" w:eastAsia="Times New Roman" w:hAnsi="Times New Roman"/>
          <w:sz w:val="28"/>
          <w:szCs w:val="28"/>
          <w:lang w:eastAsia="ru-RU"/>
        </w:rPr>
        <w:t xml:space="preserve">на № ___________від _________ </w:t>
      </w:r>
    </w:p>
    <w:p w:rsidR="003A5820" w:rsidRPr="008935DE" w:rsidRDefault="003A5820" w:rsidP="003A5820">
      <w:pPr>
        <w:autoSpaceDE w:val="0"/>
        <w:autoSpaceDN w:val="0"/>
        <w:adjustRightInd w:val="0"/>
        <w:spacing w:after="0" w:line="240" w:lineRule="auto"/>
        <w:ind w:left="5124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3A5820" w:rsidRPr="008935DE" w:rsidRDefault="003A5820" w:rsidP="003A5820">
      <w:pPr>
        <w:autoSpaceDE w:val="0"/>
        <w:autoSpaceDN w:val="0"/>
        <w:adjustRightInd w:val="0"/>
        <w:spacing w:after="0" w:line="240" w:lineRule="auto"/>
        <w:ind w:left="5124"/>
        <w:jc w:val="right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Керівникам</w:t>
      </w:r>
      <w:proofErr w:type="spellEnd"/>
      <w:r w:rsidRPr="008935D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загальноосвітніх</w:t>
      </w:r>
      <w:proofErr w:type="spellEnd"/>
      <w:r w:rsidRPr="008935D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навчальних</w:t>
      </w:r>
      <w:proofErr w:type="spellEnd"/>
      <w:r w:rsidRPr="008935D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закладі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</w:t>
      </w:r>
      <w:proofErr w:type="spellEnd"/>
      <w:proofErr w:type="gramEnd"/>
    </w:p>
    <w:p w:rsidR="003A5820" w:rsidRPr="008935DE" w:rsidRDefault="003A5820" w:rsidP="003A5820">
      <w:pPr>
        <w:autoSpaceDE w:val="0"/>
        <w:autoSpaceDN w:val="0"/>
        <w:adjustRightInd w:val="0"/>
        <w:spacing w:after="0" w:line="240" w:lineRule="auto"/>
        <w:ind w:left="5124"/>
        <w:jc w:val="right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3A5820" w:rsidRPr="003A5820" w:rsidRDefault="003A5820" w:rsidP="003A5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Відповідно до листа КВНЗ «Харківська академія непе</w:t>
      </w:r>
      <w:r w:rsidR="00107361">
        <w:rPr>
          <w:rFonts w:ascii="Times New Roman" w:eastAsia="Times New Roman" w:hAnsi="Times New Roman"/>
          <w:bCs/>
          <w:sz w:val="28"/>
          <w:szCs w:val="28"/>
          <w:lang w:eastAsia="ru-RU"/>
        </w:rPr>
        <w:t>рер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вної освіти»</w:t>
      </w:r>
      <w:r w:rsidRPr="002D31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від</w:t>
      </w:r>
      <w:r w:rsidR="00107361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19.01.2015 </w:t>
      </w:r>
      <w:r w:rsidRPr="002D31B2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107361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54 відділ освіти </w:t>
      </w:r>
      <w:r w:rsidRPr="002D31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Харківської районної державної адміністрації повідомляє, що протягом </w:t>
      </w:r>
      <w:r w:rsidRPr="003A58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січня-квітня 2015 року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проходить</w:t>
      </w:r>
      <w:r w:rsidRPr="003A58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обласний фестиваль з комп’ютерної графіки та анімації серед учнів 2-11 класів загальноосвітніх навчальних закладів Харківської області. Конкурс проводиться за номінаціями: «Колаж», «</w:t>
      </w:r>
      <w:proofErr w:type="spellStart"/>
      <w:r w:rsidRPr="003A5820">
        <w:rPr>
          <w:rFonts w:ascii="Times New Roman" w:eastAsia="Times New Roman" w:hAnsi="Times New Roman"/>
          <w:bCs/>
          <w:sz w:val="28"/>
          <w:szCs w:val="28"/>
          <w:lang w:eastAsia="ru-RU"/>
        </w:rPr>
        <w:t>Веб-дизайн</w:t>
      </w:r>
      <w:proofErr w:type="spellEnd"/>
      <w:r w:rsidRPr="003A5820">
        <w:rPr>
          <w:rFonts w:ascii="Times New Roman" w:eastAsia="Times New Roman" w:hAnsi="Times New Roman"/>
          <w:bCs/>
          <w:sz w:val="28"/>
          <w:szCs w:val="28"/>
          <w:lang w:eastAsia="ru-RU"/>
        </w:rPr>
        <w:t>», «Анімація» (крім робіт, виконаних у програмі MS PowerPoint), «Презентація» (для учнів 2-6-х класів), «</w:t>
      </w:r>
      <w:proofErr w:type="spellStart"/>
      <w:r w:rsidRPr="003A5820">
        <w:rPr>
          <w:rFonts w:ascii="Times New Roman" w:eastAsia="Times New Roman" w:hAnsi="Times New Roman"/>
          <w:bCs/>
          <w:sz w:val="28"/>
          <w:szCs w:val="28"/>
          <w:lang w:eastAsia="ru-RU"/>
        </w:rPr>
        <w:t>Відеомонтаж</w:t>
      </w:r>
      <w:proofErr w:type="spellEnd"/>
      <w:r w:rsidRPr="003A5820">
        <w:rPr>
          <w:rFonts w:ascii="Times New Roman" w:eastAsia="Times New Roman" w:hAnsi="Times New Roman"/>
          <w:bCs/>
          <w:sz w:val="28"/>
          <w:szCs w:val="28"/>
          <w:lang w:eastAsia="ru-RU"/>
        </w:rPr>
        <w:t>» (для учнів 9-11-х класів).</w:t>
      </w:r>
    </w:p>
    <w:p w:rsidR="003A5820" w:rsidRDefault="003A5820" w:rsidP="003A5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A5820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 проведення фестивалю</w:t>
      </w:r>
      <w:r w:rsidR="003E5F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 зразок заявки </w:t>
      </w:r>
      <w:r w:rsidRPr="003A5820">
        <w:rPr>
          <w:rFonts w:ascii="Times New Roman" w:eastAsia="Times New Roman" w:hAnsi="Times New Roman"/>
          <w:bCs/>
          <w:sz w:val="28"/>
          <w:szCs w:val="28"/>
          <w:lang w:eastAsia="ru-RU"/>
        </w:rPr>
        <w:t>додається</w:t>
      </w:r>
      <w:r w:rsidR="00500B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(додаток 1)</w:t>
      </w:r>
      <w:r w:rsidRPr="003A582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A5820" w:rsidRPr="002D2594" w:rsidRDefault="003A5820" w:rsidP="003A5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D25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Заявки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3E5F6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(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1260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05A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сканованому</w:t>
      </w:r>
      <w:r w:rsidRPr="001260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вигляді)</w:t>
      </w:r>
      <w:r w:rsidRPr="002D25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та роботи </w:t>
      </w:r>
      <w:r w:rsidRPr="002D2594">
        <w:rPr>
          <w:rFonts w:ascii="Times New Roman" w:eastAsia="Times New Roman" w:hAnsi="Times New Roman"/>
          <w:bCs/>
          <w:sz w:val="28"/>
          <w:szCs w:val="28"/>
          <w:lang w:eastAsia="ru-RU"/>
        </w:rPr>
        <w:t>для участі у фестивалі</w:t>
      </w:r>
      <w:r w:rsidRPr="002D25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подаються в електронному вигляді на e-</w:t>
      </w:r>
      <w:proofErr w:type="spellStart"/>
      <w:r w:rsidRPr="002D25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mail</w:t>
      </w:r>
      <w:proofErr w:type="spellEnd"/>
      <w:r w:rsidRPr="002D25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ckt.edu@gmail.com </w:t>
      </w:r>
      <w:r w:rsidRPr="002D2594">
        <w:rPr>
          <w:rFonts w:ascii="Times New Roman" w:eastAsia="Times New Roman" w:hAnsi="Times New Roman"/>
          <w:bCs/>
          <w:sz w:val="28"/>
          <w:szCs w:val="28"/>
          <w:lang w:eastAsia="ru-RU"/>
        </w:rPr>
        <w:t>або за адресою: м. Південне, ЦКТ (</w:t>
      </w:r>
      <w:proofErr w:type="spellStart"/>
      <w:r w:rsidRPr="002D2594">
        <w:rPr>
          <w:rFonts w:ascii="Times New Roman" w:eastAsia="Times New Roman" w:hAnsi="Times New Roman"/>
          <w:bCs/>
          <w:sz w:val="28"/>
          <w:szCs w:val="28"/>
          <w:lang w:eastAsia="ru-RU"/>
        </w:rPr>
        <w:t>каб</w:t>
      </w:r>
      <w:proofErr w:type="spellEnd"/>
      <w:r w:rsidRPr="002D259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905A8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2D2594">
        <w:rPr>
          <w:rFonts w:ascii="Times New Roman" w:eastAsia="Times New Roman" w:hAnsi="Times New Roman"/>
          <w:bCs/>
          <w:sz w:val="28"/>
          <w:szCs w:val="28"/>
          <w:lang w:eastAsia="ru-RU"/>
        </w:rPr>
        <w:t>6)</w:t>
      </w:r>
      <w:r w:rsidRPr="002D25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00B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 20</w:t>
      </w:r>
      <w:r w:rsidRPr="002D25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березня 201</w:t>
      </w:r>
      <w:r w:rsidR="00500B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2D25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року.</w:t>
      </w:r>
    </w:p>
    <w:p w:rsidR="003A5820" w:rsidRDefault="003A5820" w:rsidP="003A5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72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Просимо довести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вищезазначену інформацію </w:t>
      </w:r>
      <w:r w:rsidRPr="004C472C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E1345">
        <w:rPr>
          <w:rFonts w:ascii="Times New Roman" w:eastAsia="Times New Roman" w:hAnsi="Times New Roman"/>
          <w:sz w:val="28"/>
          <w:szCs w:val="28"/>
          <w:lang w:eastAsia="ru-RU"/>
        </w:rPr>
        <w:t xml:space="preserve">відома працівників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 учнів Вашого </w:t>
      </w:r>
      <w:r w:rsidRPr="002E1345">
        <w:rPr>
          <w:rFonts w:ascii="Times New Roman" w:eastAsia="Times New Roman" w:hAnsi="Times New Roman"/>
          <w:sz w:val="28"/>
          <w:szCs w:val="28"/>
          <w:lang w:eastAsia="ru-RU"/>
        </w:rPr>
        <w:t>навчальн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2E134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у.</w:t>
      </w:r>
    </w:p>
    <w:p w:rsidR="003A5820" w:rsidRDefault="003A5820" w:rsidP="003A5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65F9">
        <w:rPr>
          <w:rFonts w:ascii="Times New Roman" w:eastAsia="Times New Roman" w:hAnsi="Times New Roman"/>
          <w:bCs/>
          <w:sz w:val="28"/>
          <w:szCs w:val="28"/>
          <w:lang w:eastAsia="ru-RU"/>
        </w:rPr>
        <w:t>Додат</w:t>
      </w:r>
      <w:r w:rsidR="002F3AC7">
        <w:rPr>
          <w:rFonts w:ascii="Times New Roman" w:eastAsia="Times New Roman" w:hAnsi="Times New Roman"/>
          <w:bCs/>
          <w:sz w:val="28"/>
          <w:szCs w:val="28"/>
          <w:lang w:eastAsia="ru-RU"/>
        </w:rPr>
        <w:t>ки</w:t>
      </w:r>
      <w:r w:rsidRPr="002F65F9">
        <w:rPr>
          <w:rFonts w:ascii="Times New Roman" w:eastAsia="Times New Roman" w:hAnsi="Times New Roman"/>
          <w:bCs/>
          <w:sz w:val="28"/>
          <w:szCs w:val="28"/>
          <w:lang w:eastAsia="ru-RU"/>
        </w:rPr>
        <w:t>: на</w:t>
      </w:r>
      <w:r w:rsidR="003E5F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F3AC7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2F65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арк. в 1 прим.</w:t>
      </w:r>
    </w:p>
    <w:p w:rsidR="003A5820" w:rsidRDefault="003A5820" w:rsidP="003A5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A5820" w:rsidRPr="006A3A4E" w:rsidRDefault="003A5820" w:rsidP="003A5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A3A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Начальник відділу освіти</w:t>
      </w:r>
      <w:r w:rsidRPr="006A3A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A3A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A3A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A3A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</w:t>
      </w:r>
      <w:r w:rsidRPr="006A3A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О.І. </w:t>
      </w:r>
      <w:proofErr w:type="spellStart"/>
      <w:r w:rsidRPr="006A3A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Бабельчук</w:t>
      </w:r>
      <w:proofErr w:type="spellEnd"/>
    </w:p>
    <w:p w:rsidR="003A5820" w:rsidRDefault="003A5820" w:rsidP="003A5820">
      <w:pPr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3A5820" w:rsidRDefault="003A5820" w:rsidP="003A5820">
      <w:pPr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3A5820" w:rsidRDefault="003A5820" w:rsidP="003A5820">
      <w:pPr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A3A4E">
        <w:rPr>
          <w:rFonts w:ascii="Times New Roman" w:eastAsia="Times New Roman" w:hAnsi="Times New Roman"/>
          <w:bCs/>
          <w:sz w:val="20"/>
          <w:szCs w:val="20"/>
          <w:lang w:eastAsia="ru-RU"/>
        </w:rPr>
        <w:t>Лєфтєр,746-71-28</w:t>
      </w:r>
    </w:p>
    <w:p w:rsidR="003A5820" w:rsidRDefault="003A5820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br w:type="page"/>
      </w:r>
    </w:p>
    <w:p w:rsidR="003A5820" w:rsidRPr="006A3A4E" w:rsidRDefault="003A5820" w:rsidP="003A5820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A3A4E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Додаток</w:t>
      </w:r>
      <w:proofErr w:type="spellEnd"/>
      <w:r w:rsidRPr="006A3A4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A3A4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3A5820" w:rsidRPr="006A3A4E" w:rsidRDefault="003A5820" w:rsidP="003A582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A3A4E">
        <w:rPr>
          <w:rFonts w:ascii="Times New Roman" w:eastAsia="Times New Roman" w:hAnsi="Times New Roman"/>
          <w:sz w:val="28"/>
          <w:szCs w:val="28"/>
          <w:lang w:val="ru-RU" w:eastAsia="ru-RU"/>
        </w:rPr>
        <w:t>до листа</w:t>
      </w:r>
      <w:r w:rsidRPr="006A3A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A3A4E">
        <w:rPr>
          <w:rFonts w:ascii="Times New Roman" w:eastAsia="Times New Roman" w:hAnsi="Times New Roman"/>
          <w:sz w:val="28"/>
          <w:szCs w:val="28"/>
          <w:lang w:val="ru-RU" w:eastAsia="ru-RU"/>
        </w:rPr>
        <w:t>відділу</w:t>
      </w:r>
      <w:proofErr w:type="spellEnd"/>
      <w:r w:rsidRPr="006A3A4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A3A4E">
        <w:rPr>
          <w:rFonts w:ascii="Times New Roman" w:eastAsia="Times New Roman" w:hAnsi="Times New Roman"/>
          <w:sz w:val="28"/>
          <w:szCs w:val="28"/>
          <w:lang w:val="ru-RU" w:eastAsia="ru-RU"/>
        </w:rPr>
        <w:t>освіти</w:t>
      </w:r>
      <w:proofErr w:type="spellEnd"/>
      <w:r w:rsidRPr="006A3A4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ХРДА</w:t>
      </w:r>
    </w:p>
    <w:p w:rsidR="003A5820" w:rsidRPr="002A0847" w:rsidRDefault="003A5820" w:rsidP="003A5820">
      <w:pPr>
        <w:ind w:left="5670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proofErr w:type="spellStart"/>
      <w:r w:rsidRPr="006A3A4E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="002A084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27.01.2015 </w:t>
      </w:r>
      <w:r w:rsidRPr="006A3A4E">
        <w:rPr>
          <w:rFonts w:ascii="Times New Roman" w:eastAsia="Times New Roman" w:hAnsi="Times New Roman"/>
          <w:sz w:val="28"/>
          <w:szCs w:val="28"/>
          <w:lang w:val="ru-RU" w:eastAsia="ru-RU"/>
        </w:rPr>
        <w:t>№</w:t>
      </w:r>
      <w:r w:rsidR="002A084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305</w:t>
      </w:r>
    </w:p>
    <w:p w:rsidR="00500B1A" w:rsidRDefault="00500B1A" w:rsidP="00500B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0B1A" w:rsidRPr="00500B1A" w:rsidRDefault="00500B1A" w:rsidP="00500B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проведення</w:t>
      </w:r>
    </w:p>
    <w:p w:rsidR="00500B1A" w:rsidRPr="00500B1A" w:rsidRDefault="00500B1A" w:rsidP="00500B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обласного фестивалю з комп’ютерної графіки та анімації серед учнів загальноосвітніх навчальних закладів </w:t>
      </w:r>
    </w:p>
    <w:p w:rsidR="00500B1A" w:rsidRPr="00500B1A" w:rsidRDefault="00500B1A" w:rsidP="00500B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b/>
          <w:sz w:val="28"/>
          <w:szCs w:val="28"/>
          <w:lang w:eastAsia="ru-RU"/>
        </w:rPr>
        <w:t>Харківської області у 2015 році</w:t>
      </w:r>
    </w:p>
    <w:p w:rsidR="00500B1A" w:rsidRPr="00500B1A" w:rsidRDefault="00500B1A" w:rsidP="00500B1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B1A" w:rsidRPr="00500B1A" w:rsidRDefault="00500B1A" w:rsidP="00500B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b/>
          <w:sz w:val="28"/>
          <w:szCs w:val="28"/>
          <w:lang w:eastAsia="ru-RU"/>
        </w:rPr>
        <w:t>І. Загальні положення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1. Обласний дистанційний фестиваль з комп’ютерної графіки та анімації серед учнів загальноосвітніх навчальних закладів Харківської області (далі – Фестиваль) проводиться з </w:t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>метою виявлення та підтримки творчо обдарованих дітей, підвищення їх комп’ютерної грамотності, ознайомлення і зацікавлення сучасними інформаційними технологіями, активізації творчої діяльності вчителів та учнівської молоді.</w:t>
      </w:r>
    </w:p>
    <w:p w:rsid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2. Координацію та організаційно-методичне забезпечення проведення Фестивалю здійснює Комунальний вищий навчальний заклад «Харківська академія неперервної освіти».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0B1A" w:rsidRPr="00500B1A" w:rsidRDefault="00500B1A" w:rsidP="003E369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b/>
          <w:sz w:val="28"/>
          <w:szCs w:val="28"/>
          <w:lang w:eastAsia="ru-RU"/>
        </w:rPr>
        <w:t>ІІ. Організація та проведення Фестивалю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1. Фестиваль проводиться протягом лютого-травня 2015 року.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2. У Фестивалі беруть участь учні 2-11-х класів загальноосвітніх навчальних закладів, вихованці, слухачі позашкільних навчальних закладів (відповідного віку).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3. Кожного учасника або команду загальноосвітнього навчального закладу готує вчитель-керівник, який не може брати безпосередню участь у створенні роботи.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4. Фестиваль проводиться у номінаціях: </w:t>
      </w:r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«Колаж»</w:t>
      </w: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«</w:t>
      </w:r>
      <w:proofErr w:type="spellStart"/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Веб-дизайн</w:t>
      </w:r>
      <w:proofErr w:type="spellEnd"/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«Анімація»</w:t>
      </w: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 (крім робіт, виконаних у програмі MS PowerPoint), </w:t>
      </w:r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«Презентація»</w:t>
      </w: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 (для учнів 2-6-х класів), </w:t>
      </w:r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«</w:t>
      </w:r>
      <w:proofErr w:type="spellStart"/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Відеомонтаж</w:t>
      </w:r>
      <w:proofErr w:type="spellEnd"/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 (для учнів 9-11-х класів).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5. До участі у Фестивалі допускаються такі роботи:</w:t>
      </w:r>
    </w:p>
    <w:p w:rsidR="00500B1A" w:rsidRPr="00500B1A" w:rsidRDefault="00500B1A" w:rsidP="003E369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у номінації «Колаж» </w:t>
      </w: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noBreakHyphen/>
        <w:t xml:space="preserve"> роботи, створені за допомогою растрових та векторних графічних редакторів, в основі яких можуть бути як фрагменти оригінальних фотографій та зображень (створених учнем), так і будь-які зображення за умови зазначення в пояснювальній записці джерела чи їх автора;</w:t>
      </w:r>
    </w:p>
    <w:p w:rsidR="00500B1A" w:rsidRPr="00500B1A" w:rsidRDefault="00500B1A" w:rsidP="003E369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 у номінації «Презентація» </w:t>
      </w: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noBreakHyphen/>
        <w:t xml:space="preserve"> допускаються слайдові, збережені у відео-форматі, та потокові презентації;</w:t>
      </w:r>
    </w:p>
    <w:p w:rsidR="00500B1A" w:rsidRPr="00500B1A" w:rsidRDefault="00500B1A" w:rsidP="003E369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у номінації «Анімація» </w:t>
      </w: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noBreakHyphen/>
        <w:t xml:space="preserve"> роботи, що представляють собою комбінацію динамічних рухомих об’єктів, що були створені за допомогою спеціалізованих та неспеціалізованих середовищ (MS GIF </w:t>
      </w:r>
      <w:proofErr w:type="spellStart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Animator</w:t>
      </w:r>
      <w:proofErr w:type="spellEnd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proofErr w:type="spellStart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Macromedia</w:t>
      </w:r>
      <w:proofErr w:type="spellEnd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Flash</w:t>
      </w:r>
      <w:proofErr w:type="spellEnd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 MX, </w:t>
      </w:r>
      <w:proofErr w:type="spellStart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Adobe</w:t>
      </w:r>
      <w:proofErr w:type="spellEnd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After</w:t>
      </w:r>
      <w:proofErr w:type="spellEnd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Effects</w:t>
      </w:r>
      <w:proofErr w:type="spellEnd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proofErr w:type="spellStart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Scratch</w:t>
      </w:r>
      <w:proofErr w:type="spellEnd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 та ін.); потокові презентації до номінації не допускаються;</w:t>
      </w:r>
    </w:p>
    <w:p w:rsidR="00500B1A" w:rsidRPr="00500B1A" w:rsidRDefault="00500B1A" w:rsidP="003E369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у номінації «</w:t>
      </w:r>
      <w:proofErr w:type="spellStart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Веб-дизайн</w:t>
      </w:r>
      <w:proofErr w:type="spellEnd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noBreakHyphen/>
        <w:t xml:space="preserve"> сайти, створені за допомогою </w:t>
      </w:r>
      <w:proofErr w:type="spellStart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веб-редакторів</w:t>
      </w:r>
      <w:proofErr w:type="spellEnd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500B1A" w:rsidRPr="00500B1A" w:rsidRDefault="00500B1A" w:rsidP="003E369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у номінації «</w:t>
      </w:r>
      <w:proofErr w:type="spellStart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Відеомонтаж</w:t>
      </w:r>
      <w:proofErr w:type="spellEnd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noBreakHyphen/>
        <w:t xml:space="preserve"> матеріал, відзнятий учнем самостійно за допомогою будь-якого обладнання та змонтований у будь-якому </w:t>
      </w:r>
      <w:proofErr w:type="spellStart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відеоредакторі</w:t>
      </w:r>
      <w:proofErr w:type="spellEnd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 (можливе використання </w:t>
      </w:r>
      <w:proofErr w:type="spellStart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відеофрагментів</w:t>
      </w:r>
      <w:proofErr w:type="spellEnd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 художніх чи документальних фільмів за умови зазначення їх у пояснювальній записці).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6. У 2015 році Фестиваль проводиться за темами:</w:t>
      </w:r>
    </w:p>
    <w:p w:rsidR="00500B1A" w:rsidRPr="00500B1A" w:rsidRDefault="00500B1A" w:rsidP="003E369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«Вічний вогонь пам’яті»</w:t>
      </w: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 (до 70-річчя завершення Другої світової війни);</w:t>
      </w:r>
    </w:p>
    <w:p w:rsidR="00500B1A" w:rsidRPr="00500B1A" w:rsidRDefault="00500B1A" w:rsidP="003E369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«Україна – Європейська країна»</w:t>
      </w: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 (до 20-річчя входження України до Ради Європи);</w:t>
      </w:r>
    </w:p>
    <w:p w:rsidR="00500B1A" w:rsidRPr="00500B1A" w:rsidRDefault="00500B1A" w:rsidP="003E369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«Сторінками казок Андерсена»</w:t>
      </w: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 (до 210-річчя з дня народження Ганса Крістіана Андерсена);</w:t>
      </w:r>
    </w:p>
    <w:p w:rsidR="00500B1A" w:rsidRPr="00500B1A" w:rsidRDefault="00500B1A" w:rsidP="003E369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«Чарівний світ кіно»</w:t>
      </w: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 (до 120-річчя першого у світі кіносеансу братів </w:t>
      </w:r>
      <w:proofErr w:type="spellStart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Люм’єр</w:t>
      </w:r>
      <w:proofErr w:type="spellEnd"/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).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7. Для участі у Фестивалі необхідно подати до оргкомітету:</w:t>
      </w:r>
    </w:p>
    <w:p w:rsidR="00500B1A" w:rsidRPr="00500B1A" w:rsidRDefault="00500B1A" w:rsidP="003E369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заяву про участь у Фестивалі;</w:t>
      </w:r>
    </w:p>
    <w:p w:rsidR="00500B1A" w:rsidRPr="00500B1A" w:rsidRDefault="00500B1A" w:rsidP="003E369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файли з роботою (максимально допустимий сумарний обсяг роботи 150 Мб.; відеоролик – до 5 хв.);</w:t>
      </w:r>
    </w:p>
    <w:p w:rsidR="00500B1A" w:rsidRPr="00500B1A" w:rsidRDefault="00500B1A" w:rsidP="003E369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файл з пояснювальною запискою (до 2 сторінок), що містить:</w:t>
      </w:r>
    </w:p>
    <w:p w:rsidR="00500B1A" w:rsidRPr="00500B1A" w:rsidRDefault="00500B1A" w:rsidP="003E369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назву номінації;</w:t>
      </w:r>
    </w:p>
    <w:p w:rsidR="00500B1A" w:rsidRPr="00500B1A" w:rsidRDefault="00500B1A" w:rsidP="003E369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клас;</w:t>
      </w:r>
    </w:p>
    <w:p w:rsidR="00500B1A" w:rsidRPr="00500B1A" w:rsidRDefault="00500B1A" w:rsidP="003E369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тему роботи;</w:t>
      </w:r>
    </w:p>
    <w:p w:rsidR="00500B1A" w:rsidRPr="00500B1A" w:rsidRDefault="00500B1A" w:rsidP="003E369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прізвище, ім’я автора (авторів) роботи;</w:t>
      </w:r>
    </w:p>
    <w:p w:rsidR="00500B1A" w:rsidRPr="00500B1A" w:rsidRDefault="00500B1A" w:rsidP="003E369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обґрунтування обраної теми;</w:t>
      </w:r>
    </w:p>
    <w:p w:rsidR="00500B1A" w:rsidRPr="00500B1A" w:rsidRDefault="00500B1A" w:rsidP="003E369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опис технічних особливостей: перелік програмного забезпечення, за допомогою якого роботу було створено та можливо її переглянути;</w:t>
      </w:r>
    </w:p>
    <w:p w:rsidR="00500B1A" w:rsidRPr="00500B1A" w:rsidRDefault="00500B1A" w:rsidP="003E369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ім’я файлу для запуску;</w:t>
      </w:r>
    </w:p>
    <w:p w:rsidR="00500B1A" w:rsidRPr="00500B1A" w:rsidRDefault="00500B1A" w:rsidP="003E369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опис дизайнерських особливостей: застосованих ефектів, кольорових рішень та ін.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8. Терміни проведення Фестивалю.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Визначення експертами Фестивалю кращих робіт </w:t>
      </w: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noBreakHyphen/>
        <w:t xml:space="preserve"> </w:t>
      </w:r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до 30 квітня 2015 р.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Розміщення для обговорення та оцінювання кращих робіт Фестивалю у мережі </w:t>
      </w:r>
      <w:hyperlink r:id="rId8" w:history="1">
        <w:r w:rsidRPr="00500B1A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eastAsia="ru-RU"/>
          </w:rPr>
          <w:t>http://</w:t>
        </w:r>
        <w:r w:rsidRPr="00500B1A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val="en-US" w:eastAsia="ru-RU"/>
          </w:rPr>
          <w:t>www</w:t>
        </w:r>
        <w:r w:rsidRPr="00500B1A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500B1A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val="en-US" w:eastAsia="ru-RU"/>
          </w:rPr>
          <w:t>facebook</w:t>
        </w:r>
        <w:proofErr w:type="spellEnd"/>
        <w:r w:rsidRPr="00500B1A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500B1A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eastAsia="ru-RU"/>
          </w:rPr>
          <w:t>com</w:t>
        </w:r>
        <w:proofErr w:type="spellEnd"/>
        <w:r w:rsidRPr="00500B1A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eastAsia="ru-RU"/>
          </w:rPr>
          <w:t>/</w:t>
        </w:r>
        <w:proofErr w:type="spellStart"/>
        <w:r w:rsidRPr="00500B1A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val="en-US" w:eastAsia="ru-RU"/>
          </w:rPr>
          <w:t>khcompgraf</w:t>
        </w:r>
        <w:proofErr w:type="spellEnd"/>
      </w:hyperlink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noBreakHyphen/>
        <w:t xml:space="preserve"> </w:t>
      </w:r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до 30 квітня 2015 р.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 xml:space="preserve">Підведення підсумків Фестивалю – </w:t>
      </w:r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до 18 травня 2015 р.</w:t>
      </w:r>
    </w:p>
    <w:p w:rsidR="00500B1A" w:rsidRDefault="00500B1A" w:rsidP="003E369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0B1A" w:rsidRPr="00500B1A" w:rsidRDefault="00500B1A" w:rsidP="003E369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b/>
          <w:sz w:val="28"/>
          <w:szCs w:val="28"/>
          <w:lang w:eastAsia="ru-RU"/>
        </w:rPr>
        <w:t>ІІІ. Порядок оцінювання робіт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1. Критерії оцінювання: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Змістовні:</w:t>
      </w:r>
    </w:p>
    <w:p w:rsidR="00500B1A" w:rsidRPr="00500B1A" w:rsidRDefault="00500B1A" w:rsidP="003E3691">
      <w:pPr>
        <w:numPr>
          <w:ilvl w:val="0"/>
          <w:numId w:val="2"/>
        </w:numPr>
        <w:tabs>
          <w:tab w:val="num" w:pos="85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>повнота розкриття заявленої теми;</w:t>
      </w:r>
    </w:p>
    <w:p w:rsidR="00500B1A" w:rsidRPr="00500B1A" w:rsidRDefault="00500B1A" w:rsidP="003E3691">
      <w:pPr>
        <w:numPr>
          <w:ilvl w:val="0"/>
          <w:numId w:val="2"/>
        </w:numPr>
        <w:tabs>
          <w:tab w:val="num" w:pos="85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>науковий рівень викладення матеріалу (відповідно до вікової категорії);</w:t>
      </w:r>
    </w:p>
    <w:p w:rsidR="00500B1A" w:rsidRPr="00500B1A" w:rsidRDefault="00500B1A" w:rsidP="003E3691">
      <w:pPr>
        <w:numPr>
          <w:ilvl w:val="0"/>
          <w:numId w:val="2"/>
        </w:numPr>
        <w:tabs>
          <w:tab w:val="num" w:pos="85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фактична та орфографічна грамотність.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Технічні:</w:t>
      </w:r>
    </w:p>
    <w:p w:rsidR="00500B1A" w:rsidRPr="00500B1A" w:rsidRDefault="00500B1A" w:rsidP="003E3691">
      <w:pPr>
        <w:numPr>
          <w:ilvl w:val="0"/>
          <w:numId w:val="2"/>
        </w:numPr>
        <w:tabs>
          <w:tab w:val="num" w:pos="85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>складність використаних засобів і прийомів обробки зображень, анімаційних ефектів;</w:t>
      </w:r>
    </w:p>
    <w:p w:rsidR="00500B1A" w:rsidRPr="00500B1A" w:rsidRDefault="00500B1A" w:rsidP="003E3691">
      <w:pPr>
        <w:numPr>
          <w:ilvl w:val="0"/>
          <w:numId w:val="2"/>
        </w:numPr>
        <w:tabs>
          <w:tab w:val="num" w:pos="85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>оригінальність графічних прийомів, використаних у роботі;</w:t>
      </w:r>
    </w:p>
    <w:p w:rsidR="00500B1A" w:rsidRPr="00500B1A" w:rsidRDefault="00500B1A" w:rsidP="003E3691">
      <w:pPr>
        <w:numPr>
          <w:ilvl w:val="0"/>
          <w:numId w:val="2"/>
        </w:numPr>
        <w:tabs>
          <w:tab w:val="num" w:pos="85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>час завантаження роботи.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b/>
          <w:sz w:val="28"/>
          <w:szCs w:val="24"/>
          <w:lang w:eastAsia="ru-RU"/>
        </w:rPr>
        <w:t>Дизайн:</w:t>
      </w:r>
    </w:p>
    <w:p w:rsidR="00500B1A" w:rsidRPr="00500B1A" w:rsidRDefault="00500B1A" w:rsidP="003E3691">
      <w:pPr>
        <w:numPr>
          <w:ilvl w:val="0"/>
          <w:numId w:val="2"/>
        </w:numPr>
        <w:tabs>
          <w:tab w:val="num" w:pos="85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>оригінальність ідеї представлення та оформлення матеріалу;</w:t>
      </w:r>
    </w:p>
    <w:p w:rsidR="00500B1A" w:rsidRPr="00500B1A" w:rsidRDefault="00500B1A" w:rsidP="003E3691">
      <w:pPr>
        <w:numPr>
          <w:ilvl w:val="0"/>
          <w:numId w:val="2"/>
        </w:numPr>
        <w:tabs>
          <w:tab w:val="num" w:pos="85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>композиція;</w:t>
      </w:r>
    </w:p>
    <w:p w:rsidR="00500B1A" w:rsidRPr="00500B1A" w:rsidRDefault="00500B1A" w:rsidP="003E3691">
      <w:pPr>
        <w:numPr>
          <w:ilvl w:val="0"/>
          <w:numId w:val="2"/>
        </w:numPr>
        <w:tabs>
          <w:tab w:val="num" w:pos="85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>привабливість зовнішнього вигляду роботи;</w:t>
      </w:r>
    </w:p>
    <w:p w:rsidR="00500B1A" w:rsidRPr="00500B1A" w:rsidRDefault="00500B1A" w:rsidP="003E3691">
      <w:pPr>
        <w:numPr>
          <w:ilvl w:val="0"/>
          <w:numId w:val="2"/>
        </w:numPr>
        <w:tabs>
          <w:tab w:val="num" w:pos="85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ольорові рішення.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2. Роботи оцінюються за кожним критерієм в 0, 1, 2, 3 або 4 бали.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3. Загальний бал складається з суми балів за всіма критеріями. Максимальна оцінка за роботу – 40 балів.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4. Кращі роботи Фестивалю визначаються спільним рішенням оргкомітету та експертів.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5. Кращі роботи Фестивалю відзначаються дипломами оргкомітету.</w:t>
      </w:r>
    </w:p>
    <w:p w:rsidR="00500B1A" w:rsidRPr="00500B1A" w:rsidRDefault="00500B1A" w:rsidP="003E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4"/>
          <w:lang w:eastAsia="ru-RU"/>
        </w:rPr>
        <w:t>6. Спонсори фестивалю та інші організації і приватні особи можуть встановлювати свої індивідуальні призи учасникам Фестивалю.</w:t>
      </w:r>
    </w:p>
    <w:p w:rsidR="00500B1A" w:rsidRDefault="00500B1A" w:rsidP="003E3691">
      <w:pPr>
        <w:spacing w:after="0" w:line="360" w:lineRule="auto"/>
        <w:ind w:firstLine="709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500B1A" w:rsidRPr="00500B1A" w:rsidRDefault="00500B1A" w:rsidP="00500B1A">
      <w:pPr>
        <w:spacing w:after="0" w:line="36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500B1A" w:rsidRPr="00500B1A" w:rsidRDefault="00500B1A" w:rsidP="00500B1A">
      <w:pPr>
        <w:spacing w:after="0" w:line="240" w:lineRule="auto"/>
        <w:jc w:val="both"/>
        <w:rPr>
          <w:rFonts w:ascii="Trebuchet MS" w:eastAsia="Times New Roman" w:hAnsi="Trebuchet MS"/>
          <w:color w:val="808080"/>
          <w:sz w:val="28"/>
          <w:szCs w:val="17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Лєфтєр 7467128</w:t>
      </w:r>
    </w:p>
    <w:p w:rsidR="00500B1A" w:rsidRPr="00500B1A" w:rsidRDefault="00500B1A" w:rsidP="00500B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3AC7" w:rsidRDefault="002F3A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500B1A" w:rsidRPr="00500B1A" w:rsidRDefault="00500B1A" w:rsidP="00500B1A">
      <w:pPr>
        <w:spacing w:after="0" w:line="240" w:lineRule="auto"/>
        <w:ind w:left="4245" w:hanging="42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Штамп закладу</w:t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ab/>
        <w:t>Ректорові КВНЗ «Харківська академія неперервної освіти»</w:t>
      </w:r>
    </w:p>
    <w:p w:rsidR="00500B1A" w:rsidRPr="00500B1A" w:rsidRDefault="00500B1A" w:rsidP="00500B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Л. Д. </w:t>
      </w:r>
      <w:proofErr w:type="spellStart"/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>Покроєвій</w:t>
      </w:r>
      <w:proofErr w:type="spellEnd"/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00B1A" w:rsidRPr="00500B1A" w:rsidRDefault="00500B1A" w:rsidP="00500B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B1A" w:rsidRPr="00500B1A" w:rsidRDefault="00500B1A" w:rsidP="00500B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500B1A" w:rsidRPr="00500B1A" w:rsidRDefault="00500B1A" w:rsidP="00500B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b/>
          <w:sz w:val="28"/>
          <w:szCs w:val="28"/>
          <w:lang w:eastAsia="ru-RU"/>
        </w:rPr>
        <w:t>на участь у обласному фестивалі</w:t>
      </w:r>
    </w:p>
    <w:p w:rsidR="00500B1A" w:rsidRPr="00500B1A" w:rsidRDefault="00500B1A" w:rsidP="00500B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b/>
          <w:sz w:val="28"/>
          <w:szCs w:val="28"/>
          <w:lang w:eastAsia="ru-RU"/>
        </w:rPr>
        <w:t>з комп’ютерної графіки та анімації</w:t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00B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серед учнів  загальноосвітніх навчальних закладів Харківської області </w:t>
      </w:r>
    </w:p>
    <w:p w:rsidR="00500B1A" w:rsidRPr="00500B1A" w:rsidRDefault="00500B1A" w:rsidP="00500B1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 2015 році</w:t>
      </w:r>
    </w:p>
    <w:p w:rsidR="00500B1A" w:rsidRPr="00500B1A" w:rsidRDefault="00500B1A" w:rsidP="00500B1A">
      <w:pPr>
        <w:spacing w:after="0" w:line="240" w:lineRule="auto"/>
        <w:ind w:left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B1A" w:rsidRPr="00500B1A" w:rsidRDefault="00500B1A" w:rsidP="00500B1A">
      <w:pPr>
        <w:spacing w:after="0" w:line="360" w:lineRule="auto"/>
        <w:ind w:firstLine="708"/>
        <w:jc w:val="both"/>
        <w:rPr>
          <w:rFonts w:ascii="Trebuchet MS" w:eastAsia="Times New Roman" w:hAnsi="Trebuchet MS"/>
          <w:b/>
          <w:color w:val="808080"/>
          <w:sz w:val="17"/>
          <w:szCs w:val="17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зарахувати для участі в </w:t>
      </w:r>
      <w:r w:rsidRPr="00500B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обласному </w:t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>фестивалі з комп’ютерної графіки та анімації</w:t>
      </w:r>
      <w:r w:rsidRPr="00500B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00B1A">
        <w:rPr>
          <w:rFonts w:ascii="Times New Roman" w:eastAsia="Times New Roman" w:hAnsi="Times New Roman"/>
          <w:bCs/>
          <w:sz w:val="28"/>
          <w:lang w:eastAsia="ru-RU"/>
        </w:rPr>
        <w:t xml:space="preserve">серед учнів </w:t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>загальноосвітніх навчальних закладів Харківської області</w:t>
      </w:r>
      <w:r w:rsidRPr="00500B1A">
        <w:rPr>
          <w:rFonts w:ascii="Trebuchet MS" w:eastAsia="Times New Roman" w:hAnsi="Trebuchet MS"/>
          <w:b/>
          <w:color w:val="808080"/>
          <w:sz w:val="17"/>
          <w:szCs w:val="17"/>
          <w:lang w:eastAsia="ru-RU"/>
        </w:rPr>
        <w:t xml:space="preserve"> </w:t>
      </w:r>
    </w:p>
    <w:p w:rsidR="00500B1A" w:rsidRPr="00500B1A" w:rsidRDefault="00500B1A" w:rsidP="00500B1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lang w:val="ru-RU" w:eastAsia="ru-RU"/>
        </w:rPr>
      </w:pPr>
      <w:r w:rsidRPr="00500B1A">
        <w:rPr>
          <w:rFonts w:ascii="Times New Roman" w:eastAsia="Times New Roman" w:hAnsi="Times New Roman"/>
          <w:bCs/>
          <w:sz w:val="28"/>
          <w:lang w:eastAsia="ru-RU"/>
        </w:rPr>
        <w:t>__________________________________________________________________</w:t>
      </w:r>
    </w:p>
    <w:p w:rsidR="00500B1A" w:rsidRPr="00500B1A" w:rsidRDefault="00500B1A" w:rsidP="00500B1A">
      <w:pPr>
        <w:spacing w:after="0" w:line="240" w:lineRule="auto"/>
        <w:ind w:left="57" w:firstLine="3"/>
        <w:jc w:val="center"/>
        <w:rPr>
          <w:rFonts w:ascii="Times New Roman" w:eastAsia="Times New Roman" w:hAnsi="Times New Roman"/>
          <w:bCs/>
          <w:sz w:val="28"/>
          <w:vertAlign w:val="superscript"/>
          <w:lang w:eastAsia="ru-RU"/>
        </w:rPr>
      </w:pPr>
      <w:r w:rsidRPr="00500B1A">
        <w:rPr>
          <w:rFonts w:ascii="Times New Roman" w:eastAsia="Times New Roman" w:hAnsi="Times New Roman"/>
          <w:bCs/>
          <w:sz w:val="28"/>
          <w:vertAlign w:val="superscript"/>
          <w:lang w:eastAsia="ru-RU"/>
        </w:rPr>
        <w:t>(ПІБ повністю)</w:t>
      </w:r>
    </w:p>
    <w:p w:rsidR="00500B1A" w:rsidRPr="00500B1A" w:rsidRDefault="00500B1A" w:rsidP="00500B1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500B1A">
        <w:rPr>
          <w:rFonts w:ascii="Times New Roman" w:eastAsia="Times New Roman" w:hAnsi="Times New Roman"/>
          <w:bCs/>
          <w:sz w:val="28"/>
          <w:lang w:eastAsia="ru-RU"/>
        </w:rPr>
        <w:t>учня ___________________________________________ класу _______закладу ________________________________________________________</w:t>
      </w:r>
    </w:p>
    <w:p w:rsidR="00500B1A" w:rsidRPr="00500B1A" w:rsidRDefault="00500B1A" w:rsidP="00500B1A">
      <w:pPr>
        <w:spacing w:after="0" w:line="240" w:lineRule="auto"/>
        <w:ind w:firstLine="363"/>
        <w:jc w:val="center"/>
        <w:rPr>
          <w:rFonts w:ascii="Times New Roman" w:eastAsia="Times New Roman" w:hAnsi="Times New Roman"/>
          <w:bCs/>
          <w:sz w:val="28"/>
          <w:vertAlign w:val="superscript"/>
          <w:lang w:eastAsia="ru-RU"/>
        </w:rPr>
      </w:pPr>
      <w:r w:rsidRPr="00500B1A">
        <w:rPr>
          <w:rFonts w:ascii="Times New Roman" w:eastAsia="Times New Roman" w:hAnsi="Times New Roman"/>
          <w:bCs/>
          <w:sz w:val="28"/>
          <w:vertAlign w:val="superscript"/>
          <w:lang w:eastAsia="ru-RU"/>
        </w:rPr>
        <w:t>(повна назва закладу)</w:t>
      </w:r>
    </w:p>
    <w:p w:rsidR="00500B1A" w:rsidRPr="00500B1A" w:rsidRDefault="00500B1A" w:rsidP="00500B1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500B1A">
        <w:rPr>
          <w:rFonts w:ascii="Times New Roman" w:eastAsia="Times New Roman" w:hAnsi="Times New Roman"/>
          <w:bCs/>
          <w:sz w:val="28"/>
          <w:lang w:eastAsia="ru-RU"/>
        </w:rPr>
        <w:t>_______________________________________________</w:t>
      </w:r>
      <w:r w:rsidRPr="00500B1A">
        <w:rPr>
          <w:rFonts w:ascii="Times New Roman" w:eastAsia="Times New Roman" w:hAnsi="Times New Roman"/>
          <w:bCs/>
          <w:sz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lang w:eastAsia="ru-RU"/>
        </w:rPr>
        <w:t>району</w:t>
      </w:r>
      <w:r w:rsidRPr="00500B1A">
        <w:rPr>
          <w:rFonts w:ascii="Times New Roman" w:eastAsia="Times New Roman" w:hAnsi="Times New Roman"/>
          <w:bCs/>
          <w:sz w:val="28"/>
          <w:lang w:eastAsia="ru-RU"/>
        </w:rPr>
        <w:t>.</w:t>
      </w:r>
    </w:p>
    <w:p w:rsidR="00500B1A" w:rsidRPr="00500B1A" w:rsidRDefault="00500B1A" w:rsidP="00500B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vertAlign w:val="superscript"/>
          <w:lang w:eastAsia="ru-RU"/>
        </w:rPr>
      </w:pPr>
      <w:r w:rsidRPr="00500B1A">
        <w:rPr>
          <w:rFonts w:ascii="Times New Roman" w:eastAsia="Times New Roman" w:hAnsi="Times New Roman"/>
          <w:bCs/>
          <w:sz w:val="28"/>
          <w:vertAlign w:val="superscript"/>
          <w:lang w:eastAsia="ru-RU"/>
        </w:rPr>
        <w:t>(район (місто))</w:t>
      </w:r>
    </w:p>
    <w:p w:rsidR="00500B1A" w:rsidRPr="00500B1A" w:rsidRDefault="00500B1A" w:rsidP="00500B1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500B1A">
        <w:rPr>
          <w:rFonts w:ascii="Times New Roman" w:eastAsia="Times New Roman" w:hAnsi="Times New Roman"/>
          <w:bCs/>
          <w:sz w:val="28"/>
          <w:lang w:eastAsia="ru-RU"/>
        </w:rPr>
        <w:t>Керівник__________________________________________________________,</w:t>
      </w:r>
    </w:p>
    <w:p w:rsidR="00500B1A" w:rsidRPr="00500B1A" w:rsidRDefault="00500B1A" w:rsidP="00500B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vertAlign w:val="superscript"/>
          <w:lang w:eastAsia="ru-RU"/>
        </w:rPr>
      </w:pPr>
      <w:r w:rsidRPr="00500B1A">
        <w:rPr>
          <w:rFonts w:ascii="Times New Roman" w:eastAsia="Times New Roman" w:hAnsi="Times New Roman"/>
          <w:bCs/>
          <w:sz w:val="28"/>
          <w:vertAlign w:val="superscript"/>
          <w:lang w:eastAsia="ru-RU"/>
        </w:rPr>
        <w:t>(ПІБ учителя повністю)</w:t>
      </w:r>
    </w:p>
    <w:p w:rsidR="00500B1A" w:rsidRPr="00500B1A" w:rsidRDefault="00500B1A" w:rsidP="00500B1A">
      <w:pPr>
        <w:spacing w:after="0" w:line="240" w:lineRule="auto"/>
        <w:ind w:left="57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500B1A">
        <w:rPr>
          <w:rFonts w:ascii="Times New Roman" w:eastAsia="Times New Roman" w:hAnsi="Times New Roman"/>
          <w:bCs/>
          <w:sz w:val="28"/>
          <w:lang w:val="ru-RU" w:eastAsia="ru-RU"/>
        </w:rPr>
        <w:t>учитель</w:t>
      </w:r>
      <w:r w:rsidRPr="00500B1A">
        <w:rPr>
          <w:rFonts w:ascii="Times New Roman" w:eastAsia="Times New Roman" w:hAnsi="Times New Roman"/>
          <w:bCs/>
          <w:sz w:val="28"/>
          <w:lang w:eastAsia="ru-RU"/>
        </w:rPr>
        <w:t>_______________________________</w:t>
      </w:r>
      <w:r>
        <w:rPr>
          <w:rFonts w:ascii="Times New Roman" w:eastAsia="Times New Roman" w:hAnsi="Times New Roman"/>
          <w:bCs/>
          <w:sz w:val="28"/>
          <w:lang w:eastAsia="ru-RU"/>
        </w:rPr>
        <w:t>_________</w:t>
      </w:r>
      <w:r w:rsidRPr="00500B1A">
        <w:rPr>
          <w:rFonts w:ascii="Times New Roman" w:eastAsia="Times New Roman" w:hAnsi="Times New Roman"/>
          <w:bCs/>
          <w:sz w:val="28"/>
          <w:lang w:eastAsia="ru-RU"/>
        </w:rPr>
        <w:t>___________________.</w:t>
      </w:r>
    </w:p>
    <w:p w:rsidR="00500B1A" w:rsidRPr="00500B1A" w:rsidRDefault="00500B1A" w:rsidP="00500B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vertAlign w:val="superscript"/>
          <w:lang w:eastAsia="ru-RU"/>
        </w:rPr>
      </w:pPr>
      <w:r w:rsidRPr="00500B1A">
        <w:rPr>
          <w:rFonts w:ascii="Times New Roman" w:eastAsia="Times New Roman" w:hAnsi="Times New Roman"/>
          <w:bCs/>
          <w:sz w:val="28"/>
          <w:vertAlign w:val="superscript"/>
          <w:lang w:eastAsia="ru-RU"/>
        </w:rPr>
        <w:t>(предмет)</w:t>
      </w:r>
    </w:p>
    <w:p w:rsidR="00500B1A" w:rsidRPr="00500B1A" w:rsidRDefault="00500B1A" w:rsidP="00500B1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500B1A">
        <w:rPr>
          <w:rFonts w:ascii="Times New Roman" w:eastAsia="Times New Roman" w:hAnsi="Times New Roman"/>
          <w:bCs/>
          <w:sz w:val="28"/>
          <w:lang w:eastAsia="ru-RU"/>
        </w:rPr>
        <w:t>закладу ___________________________________________________________</w:t>
      </w:r>
    </w:p>
    <w:p w:rsidR="00500B1A" w:rsidRPr="00500B1A" w:rsidRDefault="00500B1A" w:rsidP="00500B1A">
      <w:pPr>
        <w:spacing w:after="0" w:line="240" w:lineRule="auto"/>
        <w:ind w:firstLine="363"/>
        <w:jc w:val="center"/>
        <w:rPr>
          <w:rFonts w:ascii="Times New Roman" w:eastAsia="Times New Roman" w:hAnsi="Times New Roman"/>
          <w:bCs/>
          <w:sz w:val="28"/>
          <w:vertAlign w:val="superscript"/>
          <w:lang w:eastAsia="ru-RU"/>
        </w:rPr>
      </w:pPr>
      <w:r w:rsidRPr="00500B1A">
        <w:rPr>
          <w:rFonts w:ascii="Times New Roman" w:eastAsia="Times New Roman" w:hAnsi="Times New Roman"/>
          <w:bCs/>
          <w:sz w:val="28"/>
          <w:vertAlign w:val="superscript"/>
          <w:lang w:eastAsia="ru-RU"/>
        </w:rPr>
        <w:t>(повна назва закладу)</w:t>
      </w:r>
    </w:p>
    <w:p w:rsidR="00500B1A" w:rsidRPr="00500B1A" w:rsidRDefault="00500B1A" w:rsidP="00500B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lang w:eastAsia="ru-RU"/>
        </w:rPr>
      </w:pPr>
    </w:p>
    <w:p w:rsidR="00500B1A" w:rsidRPr="00500B1A" w:rsidRDefault="00500B1A" w:rsidP="00500B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</w:t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0B1A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__________________________</w:t>
      </w:r>
    </w:p>
    <w:p w:rsidR="00500B1A" w:rsidRPr="00500B1A" w:rsidRDefault="00500B1A" w:rsidP="00500B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00B1A" w:rsidRPr="00500B1A" w:rsidRDefault="00500B1A" w:rsidP="00500B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281" w:rsidRDefault="004C4281" w:rsidP="003A5820"/>
    <w:sectPr w:rsidR="004C4281" w:rsidSect="004C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E7AA7"/>
    <w:multiLevelType w:val="hybridMultilevel"/>
    <w:tmpl w:val="4A249DF4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434C69EB"/>
    <w:multiLevelType w:val="hybridMultilevel"/>
    <w:tmpl w:val="952C485C"/>
    <w:lvl w:ilvl="0" w:tplc="133E78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312A9A"/>
    <w:multiLevelType w:val="hybridMultilevel"/>
    <w:tmpl w:val="F9E45516"/>
    <w:lvl w:ilvl="0" w:tplc="133E789A">
      <w:start w:val="1"/>
      <w:numFmt w:val="bullet"/>
      <w:lvlText w:val="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3">
    <w:nsid w:val="63C8334F"/>
    <w:multiLevelType w:val="hybridMultilevel"/>
    <w:tmpl w:val="61D45CCC"/>
    <w:lvl w:ilvl="0" w:tplc="3F784A32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820"/>
    <w:rsid w:val="00107361"/>
    <w:rsid w:val="001651B8"/>
    <w:rsid w:val="002A0847"/>
    <w:rsid w:val="002F3AC7"/>
    <w:rsid w:val="00371C0E"/>
    <w:rsid w:val="003A5820"/>
    <w:rsid w:val="003E3691"/>
    <w:rsid w:val="003E5F6D"/>
    <w:rsid w:val="004C4281"/>
    <w:rsid w:val="00500B1A"/>
    <w:rsid w:val="005C059D"/>
    <w:rsid w:val="007835DF"/>
    <w:rsid w:val="008400D3"/>
    <w:rsid w:val="008935DE"/>
    <w:rsid w:val="00D4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20"/>
    <w:pPr>
      <w:spacing w:after="200" w:line="276" w:lineRule="auto"/>
    </w:pPr>
    <w:rPr>
      <w:rFonts w:ascii="Calibri" w:eastAsia="Calibri" w:hAnsi="Calibri"/>
      <w:color w:val="auto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8400D3"/>
    <w:pPr>
      <w:keepNext/>
      <w:ind w:left="-1134" w:right="-1192"/>
      <w:jc w:val="center"/>
      <w:outlineLvl w:val="0"/>
    </w:pPr>
    <w:rPr>
      <w:b/>
      <w:sz w:val="96"/>
    </w:rPr>
  </w:style>
  <w:style w:type="paragraph" w:styleId="2">
    <w:name w:val="heading 2"/>
    <w:basedOn w:val="a"/>
    <w:next w:val="a"/>
    <w:link w:val="20"/>
    <w:qFormat/>
    <w:rsid w:val="008400D3"/>
    <w:pPr>
      <w:keepNext/>
      <w:ind w:left="-1134" w:right="-1192"/>
      <w:jc w:val="center"/>
      <w:outlineLvl w:val="1"/>
    </w:pPr>
    <w:rPr>
      <w:b/>
      <w:sz w:val="72"/>
    </w:rPr>
  </w:style>
  <w:style w:type="paragraph" w:styleId="3">
    <w:name w:val="heading 3"/>
    <w:basedOn w:val="a"/>
    <w:next w:val="a"/>
    <w:link w:val="30"/>
    <w:qFormat/>
    <w:rsid w:val="008400D3"/>
    <w:pPr>
      <w:keepNext/>
      <w:shd w:val="clear" w:color="auto" w:fill="FFFFFF"/>
      <w:ind w:left="868"/>
      <w:outlineLvl w:val="2"/>
    </w:pPr>
    <w:rPr>
      <w:rFonts w:ascii="Arial" w:hAnsi="Arial"/>
      <w:b/>
      <w:spacing w:val="-2"/>
      <w:sz w:val="28"/>
    </w:rPr>
  </w:style>
  <w:style w:type="paragraph" w:styleId="4">
    <w:name w:val="heading 4"/>
    <w:basedOn w:val="a"/>
    <w:next w:val="a"/>
    <w:link w:val="40"/>
    <w:qFormat/>
    <w:rsid w:val="008400D3"/>
    <w:pPr>
      <w:keepNext/>
      <w:ind w:left="-851" w:right="-1050" w:firstLine="567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8400D3"/>
    <w:pPr>
      <w:keepNext/>
      <w:ind w:left="-2268" w:right="-2599" w:firstLine="567"/>
      <w:jc w:val="center"/>
      <w:outlineLvl w:val="4"/>
    </w:pPr>
    <w:rPr>
      <w:b/>
      <w:i/>
      <w:spacing w:val="-2"/>
      <w:w w:val="78"/>
    </w:rPr>
  </w:style>
  <w:style w:type="paragraph" w:styleId="6">
    <w:name w:val="heading 6"/>
    <w:basedOn w:val="a"/>
    <w:next w:val="a"/>
    <w:link w:val="60"/>
    <w:qFormat/>
    <w:rsid w:val="008400D3"/>
    <w:pPr>
      <w:keepNext/>
      <w:shd w:val="clear" w:color="auto" w:fill="FFFFFF"/>
      <w:ind w:left="-2268" w:right="-2376" w:firstLine="567"/>
      <w:jc w:val="center"/>
      <w:outlineLvl w:val="5"/>
    </w:pPr>
    <w:rPr>
      <w:b/>
      <w:i/>
      <w:spacing w:val="-1"/>
    </w:rPr>
  </w:style>
  <w:style w:type="paragraph" w:styleId="7">
    <w:name w:val="heading 7"/>
    <w:basedOn w:val="a"/>
    <w:next w:val="a"/>
    <w:link w:val="70"/>
    <w:qFormat/>
    <w:rsid w:val="008400D3"/>
    <w:pPr>
      <w:keepNext/>
      <w:shd w:val="clear" w:color="auto" w:fill="FFFFFF"/>
      <w:ind w:left="-2268" w:right="-2376" w:firstLine="567"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qFormat/>
    <w:rsid w:val="008400D3"/>
    <w:pPr>
      <w:keepNext/>
      <w:shd w:val="clear" w:color="auto" w:fill="FFFFFF"/>
      <w:ind w:left="-1985" w:right="-2376"/>
      <w:jc w:val="center"/>
      <w:outlineLvl w:val="7"/>
    </w:pPr>
    <w:rPr>
      <w:rFonts w:ascii="Arial" w:hAnsi="Arial"/>
      <w:b/>
      <w:i/>
      <w:spacing w:val="1"/>
    </w:rPr>
  </w:style>
  <w:style w:type="paragraph" w:styleId="9">
    <w:name w:val="heading 9"/>
    <w:basedOn w:val="a"/>
    <w:next w:val="a"/>
    <w:link w:val="90"/>
    <w:qFormat/>
    <w:rsid w:val="008400D3"/>
    <w:pPr>
      <w:keepNext/>
      <w:shd w:val="clear" w:color="auto" w:fill="FFFFFF"/>
      <w:spacing w:before="11"/>
      <w:jc w:val="center"/>
      <w:outlineLvl w:val="8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0D3"/>
    <w:rPr>
      <w:b/>
      <w:sz w:val="96"/>
      <w:lang w:val="uk-UA"/>
    </w:rPr>
  </w:style>
  <w:style w:type="character" w:customStyle="1" w:styleId="20">
    <w:name w:val="Заголовок 2 Знак"/>
    <w:basedOn w:val="a0"/>
    <w:link w:val="2"/>
    <w:rsid w:val="008400D3"/>
    <w:rPr>
      <w:b/>
      <w:sz w:val="72"/>
      <w:lang w:val="uk-UA"/>
    </w:rPr>
  </w:style>
  <w:style w:type="character" w:customStyle="1" w:styleId="30">
    <w:name w:val="Заголовок 3 Знак"/>
    <w:basedOn w:val="a0"/>
    <w:link w:val="3"/>
    <w:rsid w:val="008400D3"/>
    <w:rPr>
      <w:rFonts w:ascii="Arial" w:hAnsi="Arial"/>
      <w:b/>
      <w:spacing w:val="-2"/>
      <w:shd w:val="clear" w:color="auto" w:fill="FFFFFF"/>
      <w:lang w:val="uk-UA"/>
    </w:rPr>
  </w:style>
  <w:style w:type="character" w:customStyle="1" w:styleId="40">
    <w:name w:val="Заголовок 4 Знак"/>
    <w:basedOn w:val="a0"/>
    <w:link w:val="4"/>
    <w:rsid w:val="008400D3"/>
    <w:rPr>
      <w:b/>
      <w:sz w:val="32"/>
    </w:rPr>
  </w:style>
  <w:style w:type="character" w:customStyle="1" w:styleId="50">
    <w:name w:val="Заголовок 5 Знак"/>
    <w:basedOn w:val="a0"/>
    <w:link w:val="5"/>
    <w:rsid w:val="008400D3"/>
    <w:rPr>
      <w:b/>
      <w:i/>
      <w:spacing w:val="-2"/>
      <w:w w:val="78"/>
      <w:sz w:val="32"/>
      <w:lang w:val="uk-UA"/>
    </w:rPr>
  </w:style>
  <w:style w:type="character" w:customStyle="1" w:styleId="60">
    <w:name w:val="Заголовок 6 Знак"/>
    <w:basedOn w:val="a0"/>
    <w:link w:val="6"/>
    <w:rsid w:val="008400D3"/>
    <w:rPr>
      <w:b/>
      <w:i/>
      <w:spacing w:val="-1"/>
      <w:sz w:val="32"/>
      <w:shd w:val="clear" w:color="auto" w:fill="FFFFFF"/>
      <w:lang w:val="uk-UA"/>
    </w:rPr>
  </w:style>
  <w:style w:type="character" w:customStyle="1" w:styleId="70">
    <w:name w:val="Заголовок 7 Знак"/>
    <w:basedOn w:val="a0"/>
    <w:link w:val="7"/>
    <w:rsid w:val="008400D3"/>
    <w:rPr>
      <w:i/>
      <w:sz w:val="32"/>
      <w:shd w:val="clear" w:color="auto" w:fill="FFFFFF"/>
      <w:lang w:val="uk-UA"/>
    </w:rPr>
  </w:style>
  <w:style w:type="character" w:customStyle="1" w:styleId="80">
    <w:name w:val="Заголовок 8 Знак"/>
    <w:basedOn w:val="a0"/>
    <w:link w:val="8"/>
    <w:rsid w:val="008400D3"/>
    <w:rPr>
      <w:rFonts w:ascii="Arial" w:hAnsi="Arial"/>
      <w:b/>
      <w:i/>
      <w:spacing w:val="1"/>
      <w:sz w:val="32"/>
      <w:shd w:val="clear" w:color="auto" w:fill="FFFFFF"/>
      <w:lang w:val="uk-UA"/>
    </w:rPr>
  </w:style>
  <w:style w:type="character" w:customStyle="1" w:styleId="90">
    <w:name w:val="Заголовок 9 Знак"/>
    <w:basedOn w:val="a0"/>
    <w:link w:val="9"/>
    <w:rsid w:val="008400D3"/>
    <w:rPr>
      <w:b/>
      <w:sz w:val="32"/>
      <w:u w:val="single"/>
      <w:shd w:val="clear" w:color="auto" w:fill="FFFFFF"/>
    </w:rPr>
  </w:style>
  <w:style w:type="paragraph" w:styleId="a3">
    <w:name w:val="Title"/>
    <w:basedOn w:val="a"/>
    <w:link w:val="a4"/>
    <w:qFormat/>
    <w:rsid w:val="008400D3"/>
    <w:pPr>
      <w:ind w:left="-1134" w:right="-1192"/>
      <w:jc w:val="center"/>
    </w:pPr>
    <w:rPr>
      <w:i/>
      <w:sz w:val="28"/>
    </w:rPr>
  </w:style>
  <w:style w:type="character" w:customStyle="1" w:styleId="a4">
    <w:name w:val="Название Знак"/>
    <w:basedOn w:val="a0"/>
    <w:link w:val="a3"/>
    <w:rsid w:val="008400D3"/>
    <w:rPr>
      <w:i/>
      <w:lang w:val="uk-UA"/>
    </w:rPr>
  </w:style>
  <w:style w:type="paragraph" w:styleId="a5">
    <w:name w:val="List Paragraph"/>
    <w:basedOn w:val="a"/>
    <w:uiPriority w:val="34"/>
    <w:qFormat/>
    <w:rsid w:val="003A58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5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5820"/>
    <w:rPr>
      <w:rFonts w:ascii="Tahoma" w:eastAsia="Calibri" w:hAnsi="Tahoma" w:cs="Tahoma"/>
      <w:color w:val="auto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khcompgra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vo-hol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-rvo@b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cp:lastPrinted>2015-01-26T13:37:00Z</cp:lastPrinted>
  <dcterms:created xsi:type="dcterms:W3CDTF">2015-01-23T12:48:00Z</dcterms:created>
  <dcterms:modified xsi:type="dcterms:W3CDTF">2015-01-27T11:57:00Z</dcterms:modified>
</cp:coreProperties>
</file>